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50" w:rsidRPr="006138B5" w:rsidRDefault="00E55534" w:rsidP="002E1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38B5">
        <w:rPr>
          <w:rFonts w:ascii="Times New Roman" w:hAnsi="Times New Roman" w:cs="Times New Roman"/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5pt;height:56.7pt" o:ole="">
            <v:imagedata r:id="rId6" o:title=""/>
          </v:shape>
          <o:OLEObject Type="Embed" ProgID="CorelDraw.Graphic.16" ShapeID="_x0000_i1025" DrawAspect="Content" ObjectID="_1682754655" r:id="rId7"/>
        </w:object>
      </w:r>
    </w:p>
    <w:p w:rsidR="002E1C50" w:rsidRPr="00E55534" w:rsidRDefault="002E1C50" w:rsidP="00E55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534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2E1C50" w:rsidRPr="00E55534" w:rsidRDefault="002E1C50" w:rsidP="00E55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53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E1C50" w:rsidRPr="00E55534" w:rsidRDefault="002E1C50" w:rsidP="00E55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534">
        <w:rPr>
          <w:rFonts w:ascii="Times New Roman" w:hAnsi="Times New Roman" w:cs="Times New Roman"/>
          <w:b/>
          <w:sz w:val="24"/>
          <w:szCs w:val="24"/>
        </w:rPr>
        <w:t>ПЕНИКОВСКОЕ СЕЛЬСКОЕ ПОСЕЛЕНИЕ</w:t>
      </w:r>
    </w:p>
    <w:p w:rsidR="002E1C50" w:rsidRPr="00E55534" w:rsidRDefault="002E1C50" w:rsidP="00E55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53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E1C50" w:rsidRPr="00E55534" w:rsidRDefault="002E1C50" w:rsidP="00E55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534"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2E1C50" w:rsidRPr="00E55534" w:rsidRDefault="002E1C50" w:rsidP="00E55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534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E1C50" w:rsidRPr="00E55534" w:rsidRDefault="002E1C50" w:rsidP="00E5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C50" w:rsidRPr="00E55534" w:rsidRDefault="00E55534" w:rsidP="00E55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E1C50" w:rsidRPr="00E55534" w:rsidRDefault="002E1C50" w:rsidP="00E5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C50" w:rsidRPr="00E55534" w:rsidRDefault="00BF5E5D" w:rsidP="00E5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17.05.2021</w:t>
      </w:r>
      <w:r w:rsidR="007B0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B0E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1C50" w:rsidRPr="00E55534">
        <w:rPr>
          <w:rFonts w:ascii="Times New Roman" w:hAnsi="Times New Roman" w:cs="Times New Roman"/>
          <w:sz w:val="24"/>
          <w:szCs w:val="24"/>
        </w:rPr>
        <w:t xml:space="preserve">           № </w:t>
      </w:r>
      <w:r>
        <w:rPr>
          <w:rFonts w:ascii="Times New Roman" w:hAnsi="Times New Roman" w:cs="Times New Roman"/>
          <w:sz w:val="24"/>
          <w:szCs w:val="24"/>
        </w:rPr>
        <w:t>221</w:t>
      </w:r>
    </w:p>
    <w:p w:rsidR="002E1C50" w:rsidRPr="00E55534" w:rsidRDefault="002E1C50" w:rsidP="00E55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50" w:rsidRPr="002E1C50" w:rsidRDefault="002E1C50" w:rsidP="00E555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1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</w:t>
      </w:r>
      <w:r w:rsidRPr="00E55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муниципальных учреждений </w:t>
      </w:r>
      <w:r w:rsidRPr="002E1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информационно-телекоммуникационной сети Интернет и представления указ</w:t>
      </w:r>
      <w:r w:rsidR="007B0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анными лицами данной информации</w:t>
      </w:r>
    </w:p>
    <w:p w:rsidR="002E1C50" w:rsidRPr="002E1C50" w:rsidRDefault="002E1C50" w:rsidP="00E5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C50" w:rsidRPr="00E55534" w:rsidRDefault="002E1C50" w:rsidP="007B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8" w:history="1">
        <w:r w:rsidRPr="00E555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349.5</w:t>
        </w:r>
      </w:hyperlink>
      <w:r w:rsidRPr="002E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</w:t>
      </w:r>
      <w:r w:rsid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55534" w:rsidRDefault="00E55534" w:rsidP="00E55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230" w:rsidRPr="00E55534" w:rsidRDefault="00282230" w:rsidP="00E55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53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55534" w:rsidRPr="00E55534" w:rsidRDefault="00E55534" w:rsidP="00E55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C50" w:rsidRPr="00E55534" w:rsidRDefault="002E1C50" w:rsidP="00E555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9" w:history="1">
        <w:r w:rsidRPr="00E555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информации о рассчитываемой за календарный год среднемесячной заработной плате руководителей, его заместителей и главных бухгалтеров муниципальных учреждений в информационно-телекоммуникационной сети "Интернет" и представления указанными лицами данной информации согласно приложению к настоящему постановлению.</w:t>
      </w:r>
    </w:p>
    <w:p w:rsidR="002E1C50" w:rsidRPr="00E55534" w:rsidRDefault="002E1C50" w:rsidP="00E555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</w:t>
      </w:r>
      <w:r w:rsid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муниципальных </w:t>
      </w:r>
      <w:r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учреждений, обеспечить исполнение настоящего </w:t>
      </w:r>
      <w:r w:rsidR="00282230"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534" w:rsidRPr="00E55534" w:rsidRDefault="00E55534" w:rsidP="00E555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специалиста первой категории сектора служебного и архивного делопроизводства местной администрации муниципального образования Пениковское сельское поселение </w:t>
      </w:r>
      <w:r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Ломоносовский муниципальный район Ленинградской области</w:t>
      </w:r>
    </w:p>
    <w:p w:rsidR="002E1C50" w:rsidRPr="00E55534" w:rsidRDefault="002E1C50" w:rsidP="00E5553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2E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2E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официального опубликования и распространяется на правоотношения, возникшие с 01.01.20</w:t>
      </w:r>
      <w:r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E1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230" w:rsidRPr="00E55534" w:rsidRDefault="00282230" w:rsidP="00E555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82230" w:rsidRPr="00E55534" w:rsidRDefault="00282230" w:rsidP="00E5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534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282230" w:rsidRPr="00E55534" w:rsidRDefault="00282230" w:rsidP="00E5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534">
        <w:rPr>
          <w:rFonts w:ascii="Times New Roman" w:hAnsi="Times New Roman" w:cs="Times New Roman"/>
          <w:sz w:val="24"/>
          <w:szCs w:val="24"/>
        </w:rPr>
        <w:t>МО</w:t>
      </w:r>
      <w:r w:rsidR="00E55534">
        <w:rPr>
          <w:rFonts w:ascii="Times New Roman" w:hAnsi="Times New Roman" w:cs="Times New Roman"/>
          <w:sz w:val="24"/>
          <w:szCs w:val="24"/>
        </w:rPr>
        <w:t xml:space="preserve"> Пениковское сельское поселение                             </w:t>
      </w:r>
      <w:r w:rsidRPr="00E55534">
        <w:rPr>
          <w:rFonts w:ascii="Times New Roman" w:hAnsi="Times New Roman" w:cs="Times New Roman"/>
          <w:sz w:val="24"/>
          <w:szCs w:val="24"/>
        </w:rPr>
        <w:t xml:space="preserve">                                 В.Н. </w:t>
      </w:r>
      <w:proofErr w:type="spellStart"/>
      <w:r w:rsidRPr="00E55534">
        <w:rPr>
          <w:rFonts w:ascii="Times New Roman" w:hAnsi="Times New Roman" w:cs="Times New Roman"/>
          <w:sz w:val="24"/>
          <w:szCs w:val="24"/>
        </w:rPr>
        <w:t>Бородийчук</w:t>
      </w:r>
      <w:proofErr w:type="spellEnd"/>
    </w:p>
    <w:p w:rsidR="006D1316" w:rsidRPr="00E55534" w:rsidRDefault="006D1316" w:rsidP="00E5553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534">
        <w:rPr>
          <w:rFonts w:ascii="Times New Roman" w:hAnsi="Times New Roman" w:cs="Times New Roman"/>
          <w:sz w:val="24"/>
          <w:szCs w:val="24"/>
        </w:rPr>
        <w:br w:type="page"/>
      </w:r>
    </w:p>
    <w:p w:rsidR="00282230" w:rsidRPr="00E55534" w:rsidRDefault="00282230" w:rsidP="00282230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55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82230" w:rsidRPr="00E55534" w:rsidRDefault="00282230" w:rsidP="00282230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5534">
        <w:rPr>
          <w:rFonts w:ascii="Times New Roman" w:hAnsi="Times New Roman" w:cs="Times New Roman"/>
          <w:sz w:val="24"/>
          <w:szCs w:val="24"/>
        </w:rPr>
        <w:t>к постановлению местной администрации</w:t>
      </w:r>
    </w:p>
    <w:p w:rsidR="00282230" w:rsidRPr="00E55534" w:rsidRDefault="00282230" w:rsidP="00282230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5534">
        <w:rPr>
          <w:rFonts w:ascii="Times New Roman" w:hAnsi="Times New Roman" w:cs="Times New Roman"/>
          <w:sz w:val="24"/>
          <w:szCs w:val="24"/>
        </w:rPr>
        <w:t>МО Пениковское сельское поселение</w:t>
      </w:r>
    </w:p>
    <w:p w:rsidR="00282230" w:rsidRPr="00E55534" w:rsidRDefault="00F47BE1" w:rsidP="00282230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82230" w:rsidRPr="00E5553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17.05.2021 </w:t>
      </w:r>
      <w:r w:rsidR="00282230" w:rsidRPr="00E5553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221</w:t>
      </w:r>
    </w:p>
    <w:p w:rsidR="00282230" w:rsidRPr="00E55534" w:rsidRDefault="00282230" w:rsidP="0028223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82230" w:rsidRPr="00282230" w:rsidRDefault="00282230" w:rsidP="0028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82230" w:rsidRPr="00282230" w:rsidRDefault="00282230" w:rsidP="0028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информации о рассчитываемой за календарный год</w:t>
      </w:r>
      <w:r w:rsidR="00F4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5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среднемесячной заработной плате руководителя, его</w:t>
      </w:r>
      <w:r w:rsidR="00F4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5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заместителя и главного бухгалтера муниципальных учреждений</w:t>
      </w:r>
      <w:r w:rsidR="00F4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5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информационно-телекоммуникационной сети "интернет"</w:t>
      </w:r>
      <w:r w:rsidR="00F4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5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представления указанными лицами данной информации</w:t>
      </w:r>
    </w:p>
    <w:p w:rsidR="00282230" w:rsidRPr="00282230" w:rsidRDefault="00282230" w:rsidP="002822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230" w:rsidRPr="00282230" w:rsidRDefault="00282230" w:rsidP="002822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0" w:name="p50"/>
      <w:bookmarkEnd w:id="0"/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определяет процедуру размещения информации о рассчитываемой за календарный год среднемесячной заработной плате руководителя, его заместителя и главного бухгалтера </w:t>
      </w:r>
      <w:r w:rsidR="007B0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</w:t>
      </w:r>
      <w:r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учреждений </w:t>
      </w:r>
      <w:r w:rsidR="006D1316"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6D1316"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Учреждения</w:t>
      </w:r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информационно-телекоммуникационной сети "Интернет" (далее - сеть "Интернет") и представления указанными лицами данной информации в соответствии с Трудовым </w:t>
      </w:r>
      <w:hyperlink r:id="rId10" w:history="1">
        <w:r w:rsidRPr="00E555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82230" w:rsidRPr="00E55534" w:rsidRDefault="00282230" w:rsidP="002822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Информация, указанная в </w:t>
      </w:r>
      <w:hyperlink w:anchor="p50" w:history="1">
        <w:r w:rsidRPr="00E555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размещается на официальном сайте </w:t>
      </w:r>
      <w:r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Пениковское сельское поселение муниципального образования Ломоносовский муниципальный район Ленинградской области </w:t>
      </w:r>
      <w:proofErr w:type="spellStart"/>
      <w:r w:rsidR="006D1316" w:rsidRPr="00E555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peniki</w:t>
      </w:r>
      <w:proofErr w:type="spellEnd"/>
      <w:r w:rsidR="006D1316"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proofErr w:type="spellStart"/>
      <w:r w:rsidR="006D1316" w:rsidRPr="00E555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55534"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230" w:rsidRPr="00282230" w:rsidRDefault="00282230" w:rsidP="002822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Руководитель Учреждения представляет </w:t>
      </w:r>
      <w:hyperlink w:anchor="p64" w:history="1">
        <w:r w:rsidRPr="00E555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информацию</w:t>
        </w:r>
      </w:hyperlink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D1316"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местную администрацию </w:t>
      </w:r>
      <w:r w:rsidR="006D1316"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апреля года, следующего </w:t>
      </w:r>
      <w:proofErr w:type="gramStart"/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по форме согласно приложению к настоящему Порядку.</w:t>
      </w:r>
    </w:p>
    <w:p w:rsidR="00282230" w:rsidRPr="00282230" w:rsidRDefault="00282230" w:rsidP="002822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предусмотренная </w:t>
      </w:r>
      <w:hyperlink w:anchor="p50" w:history="1">
        <w:r w:rsidRPr="00E555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размещается на официальном сайте </w:t>
      </w:r>
      <w:r w:rsidR="006D1316"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15 мая года, следующего за отчетным</w:t>
      </w:r>
      <w:r w:rsidR="00E55534"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специалистом первой категории сектора </w:t>
      </w:r>
      <w:r w:rsidR="00E55534"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 и архивного делопроизводства местной администрации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82230" w:rsidRPr="00282230" w:rsidRDefault="00282230" w:rsidP="002822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составе информации, подлежащей размещению в сети "Интернет", указываются полное наименование Учреждения, занимаемая должность, а также фамилия, имя и отчество лица, в отношении которого размещается информация.</w:t>
      </w:r>
    </w:p>
    <w:p w:rsidR="00282230" w:rsidRPr="00282230" w:rsidRDefault="00282230" w:rsidP="002822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составе информации, предусмотренной </w:t>
      </w:r>
      <w:hyperlink w:anchor="p50" w:history="1">
        <w:r w:rsidRPr="00E555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6D1316" w:rsidRPr="00E55534" w:rsidRDefault="006D1316" w:rsidP="00E5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2230" w:rsidRPr="00282230" w:rsidRDefault="00282230" w:rsidP="00282230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82230" w:rsidRPr="00282230" w:rsidRDefault="00282230" w:rsidP="00F47BE1">
      <w:pPr>
        <w:spacing w:after="0" w:line="240" w:lineRule="auto"/>
        <w:ind w:left="48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F4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BE1" w:rsidRPr="00F47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размещения информации о рассчитываемой за календарны</w:t>
      </w:r>
      <w:bookmarkStart w:id="1" w:name="_GoBack"/>
      <w:bookmarkEnd w:id="1"/>
      <w:r w:rsidR="00F47BE1" w:rsidRPr="00F47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год среднемесячной заработной плате руководителя, его заместителя и главного бухгалтера муниципальных учреждений в информационно-телекоммуникационной сети "интернет" и представления указанными лицами данной информации</w:t>
      </w:r>
    </w:p>
    <w:p w:rsidR="00282230" w:rsidRPr="00282230" w:rsidRDefault="00282230" w:rsidP="002822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282230" w:rsidRPr="00282230" w:rsidRDefault="00282230" w:rsidP="0028223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2" w:name="p64"/>
      <w:bookmarkEnd w:id="2"/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282230" w:rsidRPr="00282230" w:rsidRDefault="00282230" w:rsidP="0028223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среднемесячной заработной плате руководителя, его</w:t>
      </w:r>
    </w:p>
    <w:p w:rsidR="00282230" w:rsidRPr="00282230" w:rsidRDefault="00282230" w:rsidP="006D131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и главного бухгалтера </w:t>
      </w:r>
      <w:r w:rsidR="006D1316" w:rsidRPr="00E555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</w:t>
      </w:r>
    </w:p>
    <w:p w:rsidR="00282230" w:rsidRPr="00282230" w:rsidRDefault="00282230" w:rsidP="0028223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82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20__ год</w:t>
      </w:r>
    </w:p>
    <w:p w:rsidR="00282230" w:rsidRPr="00282230" w:rsidRDefault="00282230" w:rsidP="002822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842"/>
        <w:gridCol w:w="2552"/>
        <w:gridCol w:w="4230"/>
      </w:tblGrid>
      <w:tr w:rsidR="00282230" w:rsidRPr="00282230" w:rsidTr="00E5553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2230" w:rsidRPr="00282230" w:rsidRDefault="00282230" w:rsidP="002822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2230" w:rsidRPr="00282230" w:rsidRDefault="00282230" w:rsidP="002822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2230" w:rsidRPr="00282230" w:rsidRDefault="00282230" w:rsidP="002822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2230" w:rsidRPr="00282230" w:rsidRDefault="00282230" w:rsidP="002822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282230" w:rsidRPr="00282230" w:rsidTr="00E5553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2230" w:rsidRPr="00282230" w:rsidRDefault="00282230" w:rsidP="00282230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2230" w:rsidRPr="00282230" w:rsidRDefault="00282230" w:rsidP="00282230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2230" w:rsidRPr="00282230" w:rsidRDefault="00282230" w:rsidP="00282230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2230" w:rsidRPr="00282230" w:rsidRDefault="00282230" w:rsidP="00282230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230" w:rsidRPr="00282230" w:rsidTr="00E5553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2230" w:rsidRPr="00282230" w:rsidRDefault="00282230" w:rsidP="00282230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2230" w:rsidRPr="00282230" w:rsidRDefault="00282230" w:rsidP="00282230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2230" w:rsidRPr="00282230" w:rsidRDefault="00282230" w:rsidP="00282230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2230" w:rsidRPr="00282230" w:rsidRDefault="00282230" w:rsidP="00282230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2230" w:rsidRPr="00282230" w:rsidTr="00E5553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2230" w:rsidRPr="00282230" w:rsidRDefault="00282230" w:rsidP="00282230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2230" w:rsidRPr="00282230" w:rsidRDefault="00282230" w:rsidP="00282230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2230" w:rsidRPr="00282230" w:rsidRDefault="00282230" w:rsidP="00282230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2230" w:rsidRPr="00282230" w:rsidRDefault="00282230" w:rsidP="00282230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82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82230" w:rsidRPr="00282230" w:rsidRDefault="00282230" w:rsidP="0028223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sectPr w:rsidR="00282230" w:rsidRPr="00282230" w:rsidSect="00E555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743"/>
    <w:multiLevelType w:val="hybridMultilevel"/>
    <w:tmpl w:val="EEDAD3C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18B34E6"/>
    <w:multiLevelType w:val="hybridMultilevel"/>
    <w:tmpl w:val="1D00C928"/>
    <w:lvl w:ilvl="0" w:tplc="0419000F">
      <w:start w:val="1"/>
      <w:numFmt w:val="decimal"/>
      <w:lvlText w:val="%1."/>
      <w:lvlJc w:val="left"/>
      <w:pPr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">
    <w:nsid w:val="4DFF78ED"/>
    <w:multiLevelType w:val="hybridMultilevel"/>
    <w:tmpl w:val="61567F26"/>
    <w:lvl w:ilvl="0" w:tplc="E60E5EE8">
      <w:start w:val="1"/>
      <w:numFmt w:val="decimal"/>
      <w:lvlText w:val="%1."/>
      <w:lvlJc w:val="left"/>
      <w:pPr>
        <w:ind w:left="1184" w:hanging="90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3A"/>
    <w:rsid w:val="00282230"/>
    <w:rsid w:val="002E1C50"/>
    <w:rsid w:val="0034453A"/>
    <w:rsid w:val="006D1316"/>
    <w:rsid w:val="007B0E74"/>
    <w:rsid w:val="00BF5E5D"/>
    <w:rsid w:val="00DB5404"/>
    <w:rsid w:val="00E55534"/>
    <w:rsid w:val="00F4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1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E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1C50"/>
    <w:rPr>
      <w:color w:val="0000FF"/>
      <w:u w:val="single"/>
    </w:rPr>
  </w:style>
  <w:style w:type="paragraph" w:customStyle="1" w:styleId="headertext">
    <w:name w:val="headertext"/>
    <w:basedOn w:val="a"/>
    <w:rsid w:val="002E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E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1C50"/>
    <w:pPr>
      <w:ind w:left="720"/>
      <w:contextualSpacing/>
    </w:pPr>
  </w:style>
  <w:style w:type="paragraph" w:customStyle="1" w:styleId="ConsPlusTitle">
    <w:name w:val="ConsPlusTitle"/>
    <w:rsid w:val="00282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1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E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1C50"/>
    <w:rPr>
      <w:color w:val="0000FF"/>
      <w:u w:val="single"/>
    </w:rPr>
  </w:style>
  <w:style w:type="paragraph" w:customStyle="1" w:styleId="headertext">
    <w:name w:val="headertext"/>
    <w:basedOn w:val="a"/>
    <w:rsid w:val="002E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E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1C50"/>
    <w:pPr>
      <w:ind w:left="720"/>
      <w:contextualSpacing/>
    </w:pPr>
  </w:style>
  <w:style w:type="paragraph" w:customStyle="1" w:styleId="ConsPlusTitle">
    <w:name w:val="ConsPlusTitle"/>
    <w:rsid w:val="00282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2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2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4B826849F734219358315AF3D021CB9&amp;req=doc&amp;base=RZR&amp;n=201079&amp;dst=2246&amp;fld=134&amp;REFFIELD=134&amp;REFDST=100004&amp;REFDOC=183080&amp;REFBASE=SPB&amp;stat=refcode%3D16876%3Bdstident%3D2246%3Bindex%3D18&amp;date=17.05.2021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94B826849F734219358315AF3D021CB9&amp;req=doc&amp;base=RZR&amp;n=201079&amp;REFFIELD=134&amp;REFDST=100012&amp;REFDOC=183080&amp;REFBASE=SPB&amp;stat=refcode%3D16876%3Bindex%3D50&amp;date=17.05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94B826849F734219358315AF3D021CB9&amp;req=doc&amp;base=SPB&amp;n=183080&amp;dst=100011&amp;fld=134&amp;date=17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lolrp</dc:creator>
  <cp:keywords/>
  <dc:description/>
  <cp:lastModifiedBy>lolrp</cp:lastModifiedBy>
  <cp:revision>5</cp:revision>
  <cp:lastPrinted>2021-05-17T08:03:00Z</cp:lastPrinted>
  <dcterms:created xsi:type="dcterms:W3CDTF">2021-05-17T07:15:00Z</dcterms:created>
  <dcterms:modified xsi:type="dcterms:W3CDTF">2021-05-17T08:04:00Z</dcterms:modified>
</cp:coreProperties>
</file>