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74" w:rsidRPr="00A34A60" w:rsidRDefault="001D7974" w:rsidP="001D797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B2E4" wp14:editId="49B3D58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314A6A" w:rsidRDefault="00750C71" w:rsidP="0075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717</w:t>
      </w:r>
    </w:p>
    <w:p w:rsidR="00750C71" w:rsidRPr="00314A6A" w:rsidRDefault="00750C71" w:rsidP="00321E0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314A6A" w:rsidRDefault="00321E03" w:rsidP="00321E0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Пениковского сельского поселения Ломоносовского муниципального района»</w:t>
      </w:r>
    </w:p>
    <w:p w:rsidR="001D7974" w:rsidRPr="00314A6A" w:rsidRDefault="001D7974" w:rsidP="00321E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314A6A" w:rsidRDefault="00321E03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 дополнениями),</w:t>
      </w:r>
    </w:p>
    <w:p w:rsidR="00750C71" w:rsidRPr="00314A6A" w:rsidRDefault="00750C71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314A6A" w:rsidRDefault="001D7974" w:rsidP="009C39D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7974" w:rsidRPr="00314A6A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03" w:rsidRPr="00314A6A" w:rsidRDefault="00321E03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разработки, реализации и оценки эффективности муниципальных программ Пениковского сельского поселения Ломоносовского муниципального района, в новой редакции согласно Приложению.</w:t>
      </w:r>
    </w:p>
    <w:p w:rsidR="00321E03" w:rsidRPr="00314A6A" w:rsidRDefault="00321E03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B26F2E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район,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B26F2E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от 16.10.2014 №238,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2E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1D7974" w:rsidRPr="00314A6A" w:rsidRDefault="001D7974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B26F2E" w:rsidRPr="00314A6A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 января 2024 года и</w:t>
      </w:r>
      <w:r w:rsidRPr="00314A6A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на официальном сайте Пениковского сельского поселение </w:t>
      </w:r>
      <w:hyperlink r:id="rId9" w:history="1"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peniki</w:t>
        </w:r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47.</w:t>
        </w:r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14A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974" w:rsidRPr="00314A6A" w:rsidRDefault="001D7974" w:rsidP="009C39D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D7974" w:rsidRPr="00314A6A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314A6A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7974" w:rsidRPr="00314A6A" w:rsidRDefault="001D7974" w:rsidP="009C39D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</w:t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AC1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08FC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Бородийчук</w:t>
      </w:r>
    </w:p>
    <w:p w:rsidR="00750C71" w:rsidRDefault="00750C71" w:rsidP="001D797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0C71" w:rsidRPr="00314A6A" w:rsidRDefault="00750C71" w:rsidP="00750C7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 Пениковского сельского поселения Ломоносовского муниципального района Ленинградской области</w:t>
      </w:r>
    </w:p>
    <w:p w:rsidR="00750C71" w:rsidRPr="00314A6A" w:rsidRDefault="00750C71" w:rsidP="00750C7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26.12.2023 № 717 </w:t>
      </w:r>
    </w:p>
    <w:p w:rsidR="00750C71" w:rsidRPr="00314A6A" w:rsidRDefault="00750C71" w:rsidP="00750C7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75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750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50C71" w:rsidRPr="00314A6A" w:rsidRDefault="00750C71" w:rsidP="00750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Пениковского сельского поселения Ломоносовского муниципального района Ленинградской области</w:t>
      </w:r>
    </w:p>
    <w:p w:rsidR="00750C71" w:rsidRPr="00314A6A" w:rsidRDefault="00750C71" w:rsidP="00750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numPr>
          <w:ilvl w:val="0"/>
          <w:numId w:val="38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правила разработки, реализации и оценки эффективности муниципальных программ Пениковского сельского поселения Ломоносовского муниципального района Ленинградской области</w:t>
      </w:r>
      <w:r w:rsidRPr="00314A6A">
        <w:rPr>
          <w:rFonts w:ascii="Times New Roman" w:eastAsia="Times New Roman" w:hAnsi="Times New Roman" w:cs="Times New Roman"/>
          <w:spacing w:val="-20"/>
          <w:sz w:val="24"/>
          <w:szCs w:val="24"/>
          <w:vertAlign w:val="superscript"/>
          <w:lang w:eastAsia="ru-RU"/>
        </w:rPr>
        <w:t xml:space="preserve"> </w:t>
      </w:r>
      <w:r w:rsidRPr="00314A6A">
        <w:rPr>
          <w:rFonts w:ascii="Times New Roman" w:eastAsia="Times New Roman" w:hAnsi="Times New Roman" w:cs="Times New Roman"/>
          <w:spacing w:val="-20"/>
          <w:sz w:val="24"/>
          <w:szCs w:val="24"/>
          <w:vertAlign w:val="superscript"/>
          <w:lang w:eastAsia="ru-RU"/>
        </w:rPr>
        <w:footnoteReference w:id="1"/>
      </w:r>
      <w:r w:rsidRPr="00314A6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, а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мониторинга их реализации.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</w:t>
      </w:r>
      <w:r w:rsidRPr="00314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ресурсам, обеспечивающих наиболее эффективное достижение приоритетов, целей и решение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социально-экономического развития Пениковского сельского поселения Ломоносовского муниципального района Ленинградской области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является инструментом достижения стратегических целей Пениковского сельского поселения Ломоносовского муниципального района Ленинградской области и приоритетов развития, установленных стратегией социально-экономического развития Пениковского сельского поселения Ломоносовского муниципального района Ленинградской области, стратегических целей и показателей плана мероприятий по реализации стратегии социально-экономического развития поселения.</w:t>
      </w:r>
    </w:p>
    <w:p w:rsidR="00750C71" w:rsidRPr="00314A6A" w:rsidRDefault="00750C71" w:rsidP="00E808FC">
      <w:pPr>
        <w:numPr>
          <w:ilvl w:val="1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 качестве структурных элементов содержит региональные проекты, муниципальные проекты, отраслевые проекты, в совокупности составляющие проектную часть муниципальной программы, а также комплексы процессных мероприятий.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Разработка и реализация муниципальных программ осуществляется исходя из следующих принципов: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области, стратегией социально-экономического развития Ломоносовского района и планом мероприятий по реализации стратегии социально-экономического развития Пениковского сельского поселения Ломоносовского муниципального района Ленинградской области.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долговых) мер для достижения целей муниципальных программ;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консолидации бюджетных ассигнований бюджета </w:t>
      </w:r>
      <w:r w:rsidR="00E808FC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и областного бюджетов, прочих источников, направленных на реализацию муниципальных программ и влияющих на достижение запланированных в муниципальных программах результатов;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выделение в структуре муниципальной программы:</w:t>
      </w:r>
    </w:p>
    <w:p w:rsidR="00750C71" w:rsidRPr="00314A6A" w:rsidRDefault="00750C71" w:rsidP="00E808FC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проектной части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результатов;</w:t>
      </w:r>
    </w:p>
    <w:p w:rsidR="00750C71" w:rsidRPr="00314A6A" w:rsidRDefault="00750C71" w:rsidP="00E808FC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процессной части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органов местного самоуправления поселения.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314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Разработка и реализация муниципальной программы осуществляется структурным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 администрации Пениковского сельского поселения 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 постановлением Администрации в качестве ответственного исполнителя муниципальной программы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A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совместно с заинтересованными структурными подразделениями 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соисполнителями муниципальной программы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участниками муниципальной программы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Соисполнителями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структурные подразделения Администрации, в том числе главные распорядители бюджетных средств, являющиеся ответственными за разработку и реализацию подпрограммы (подпрограмм), структурных элементов, входящих в состав муниципальной программы.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Участниками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структурные подразделения Администрации и организации - получатели средств местного бюджета Ломоносовского района, участвующие в реализации одного или нескольких структурных элементов (мероприятий) муниципальной программы.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Муниципальная программа утверждается постановлением Администрации.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программы, планируемые к включению в проект бюджета Пениковского сельского поселения на очередной финансовый год и плановый период, подлежат утверждению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позднее 1 сентября текущего года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1" w:rsidRPr="00314A6A" w:rsidRDefault="00750C71" w:rsidP="00E80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71" w:rsidRPr="00314A6A" w:rsidRDefault="00750C71" w:rsidP="00E80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содержанию муниципальной программы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Сроки реализации муниципальной программы устанавливаются с учетом сроков и этапов реализации стратегии социально-экономического развития Пениковского сельского поселения, но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чем на три года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муниципальной программы устанавливаются настоящим Порядком и Методическими указаниями по разработке и реализации муниципальных программ Пениковского сельского поселения, утвержденными постановлением Администрации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Муниципальная программа включает: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Паспорт муниципальной программы по форме согласно приложению к настоящему Порядку.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Текстовую часть муниципальной программы по разделам: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характеристика, основные проблемы и прогноз развития сферы реализации муниципальной программы;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приоритеты и цели органов местного самоуправления Пениковского сельского поселения в сфере реализации муниципальной программы;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подпрограммы муниципальной программы (в случае выделения подпрограмм);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информация о проектах и комплексах процессных мероприятий муниципальной программы (в случае если подпрограммы не выделяются);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методика оценки эффективности муниципальной программы;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к муниципальной программе, содержащие следующие таблицы: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 о показателях (индикаторах) муниципальной программы/подпрограммы и их значениях по форме таблицы 1 приложения к Методическим указаниям. В таблицу включаются значения показателей (индикаторов) с отражением данных базового периода (года, предшествующего текущему/очередному финансовому году), текущего/ очередного финансового года и планового периода.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сведения о порядке сбора информации и методике расчета показателей (индикаторов) муниципальной программы по форме таблицы 2 приложения к Методическим указаниям;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план реализации муниципальной программы по форме таблицы 3 приложения к Методическим указаниям. В таблице в графе 3 «годы реализации» указываются: для муниципальной программы в целом - весь срок реализации муниципальной программы; для подпрограмм муниципальной программы, структурных элементов муниципальной программы (проектной и процессной частей) - трехлетний период (текущий/очередной год и плановый период);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сведения о фактическом объеме финансирования муниципальной программы по форме таблицы 4 приложения к Методическим указаниям (при формировании сведений о фактическом объеме финансирования муниципальной программы в таблице указываются сведения о фактическом финансировании муниципальной программы по годам отчетного периода);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сведения о налоговых расходах местного бюджета, направленных на достижение цели муниципальной программы по форме таблицы 5 приложения к Методическим указаниям (заполняется в случае наличия налоговых расходов при реализации муниципальной программы).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структуре муниципальной программы выделяют проектную и процессную части.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проектную часть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включаются:</w:t>
      </w:r>
    </w:p>
    <w:p w:rsidR="00750C71" w:rsidRPr="00314A6A" w:rsidRDefault="00750C71" w:rsidP="00E80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региональные, муниципальные проекты;</w:t>
      </w:r>
    </w:p>
    <w:p w:rsidR="00750C71" w:rsidRPr="00314A6A" w:rsidRDefault="00750C71" w:rsidP="00E80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приоритетные проекты;</w:t>
      </w:r>
    </w:p>
    <w:p w:rsidR="00750C71" w:rsidRPr="00314A6A" w:rsidRDefault="00750C71" w:rsidP="00E80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отраслевые проекты;</w:t>
      </w:r>
    </w:p>
    <w:p w:rsidR="00750C71" w:rsidRPr="00314A6A" w:rsidRDefault="00750C71" w:rsidP="00E80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мероприятия по строительству, реконструкции и приобретению объектов;</w:t>
      </w:r>
    </w:p>
    <w:p w:rsidR="00750C71" w:rsidRPr="00314A6A" w:rsidRDefault="00750C71" w:rsidP="00E80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мероприятия, отвечающие критериям проектной деятельности.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процессную часть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включаются комплексы процессных мероприятий, содержащие:</w:t>
      </w:r>
    </w:p>
    <w:p w:rsidR="00750C71" w:rsidRPr="00314A6A" w:rsidRDefault="00750C71" w:rsidP="00E808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муниципальных заданий на оказание муниципальных услуг;</w:t>
      </w:r>
    </w:p>
    <w:p w:rsidR="00750C71" w:rsidRPr="00314A6A" w:rsidRDefault="00750C71" w:rsidP="00E808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дополнительных мер социальной поддержки населения </w:t>
      </w:r>
      <w:r w:rsidR="0043063D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C71" w:rsidRPr="00314A6A" w:rsidRDefault="00750C71" w:rsidP="00E808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текущей деятельности муниципальных учреждений;</w:t>
      </w:r>
    </w:p>
    <w:p w:rsidR="00750C71" w:rsidRPr="00314A6A" w:rsidRDefault="00750C71" w:rsidP="00E808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муниципального долга;</w:t>
      </w:r>
    </w:p>
    <w:p w:rsidR="00750C71" w:rsidRPr="00314A6A" w:rsidRDefault="00750C71" w:rsidP="00E808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соответствии с целевой направленностью мероприятия регионального, муниципального проекта, приоритетного проекта могут быть включены в две и более муниципальные программы. При этом в каждой муниципальной программе указанные мероприятия выделяются в качестве структурного элемента регионального проекта, муниципального проекта, приоритетного проекта.</w:t>
      </w:r>
    </w:p>
    <w:p w:rsidR="00750C71" w:rsidRPr="00314A6A" w:rsidRDefault="00750C71" w:rsidP="00E8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каждой муниципальной программы (подпрограммы) определяются ожидаемые (конечные) результаты, характеризующие достижение цели муниципальной программы (подпрограммы) и отражающие конечный социально-экономический эффект от ее реализации.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оценивают выполнение задач муниципальной программы.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целевых показателей (индикаторов) муниципальной программы определяется исходя из необходимости и достаточности для оценки достижения цели (целей) муниципальной программы и должны соответствовать следующим требованиям:</w:t>
      </w:r>
    </w:p>
    <w:p w:rsidR="00750C71" w:rsidRPr="00314A6A" w:rsidRDefault="00750C71" w:rsidP="00E808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 (в процентах, долях, условных единицах и т.д.) характеризовать ход реализации, решение основных задач и достижение целей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750C71" w:rsidRPr="00314A6A" w:rsidRDefault="00750C71" w:rsidP="00E808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зависеть от решения основных задач и реализации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достижение ожидаемых (конечных) результатов реализации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требованиям, определяемым в соответствии с Методическими указаниями.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запланированных значений целевых показателей (индикаторов) муниципальной программы (подпрограммы) обеспечивается реализацией проектов, мероприятий, направленных на достижение целей комплексов процессных мероприятий.</w:t>
      </w:r>
      <w:bookmarkStart w:id="0" w:name="P143"/>
      <w:bookmarkEnd w:id="0"/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750C71" w:rsidRPr="00314A6A" w:rsidRDefault="00750C71" w:rsidP="00E808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 основе данных государственного (федерального) статистического наблюдения;</w:t>
      </w:r>
    </w:p>
    <w:p w:rsidR="00750C71" w:rsidRPr="00314A6A" w:rsidRDefault="00750C71" w:rsidP="00E808FC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по методикам, включенным в состав муниципальной программы.</w:t>
      </w:r>
    </w:p>
    <w:p w:rsidR="00750C71" w:rsidRPr="00314A6A" w:rsidRDefault="00750C71" w:rsidP="00E808F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(индикаторов) муниципальной программы формируется в соответствии с Методическими указаниями.</w:t>
      </w:r>
    </w:p>
    <w:p w:rsidR="00750C71" w:rsidRPr="00314A6A" w:rsidRDefault="00750C71" w:rsidP="00E808F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Отражение в муниципальной программе расходов на ее реализацию осуществляется в соответствии с пунктом 4.1. настоящего Порядка по формам, установленным Методическими указаниями.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Пениковского сельского поселения.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750C71" w:rsidRPr="00314A6A" w:rsidRDefault="00750C71" w:rsidP="00E808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экономической эффективности, учитывающие оценку вклада муниципальной программы в экономическое развитие Пениковского сельского поселения;</w:t>
      </w:r>
    </w:p>
    <w:p w:rsidR="00750C71" w:rsidRPr="00314A6A" w:rsidRDefault="00750C71" w:rsidP="00E808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Основание и этапы разработки муниципальной программы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Разработка муниципальной программы осуществляется на основании Перечня муниципальных программ Пениковского сельского поселения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утверждаемого постановлением Администрации.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Администрации, выступающее инициатором разработки новой муниц</w:t>
      </w:r>
      <w:r w:rsidR="00E808FC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программы, направляет главе администрации проект муниципальной </w:t>
      </w:r>
      <w:r w:rsidR="00E808FC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и готовит короткое обоснование необходимости разработки муниципальной программы, учитывая цели, задачи и приоритеты социально-экономического развития </w:t>
      </w:r>
      <w:r w:rsidR="0043063D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="00E808FC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положениям стратегии социально-экономического развития Пениковского сельского поселения, стратегических целей и показателей плана мероприятий по реализации стратегии социально-экономического развития Пениковского сельского поселения.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Внесение изменений в Перечень муниципальных программ осуществляется по решению Администрации в форме постановления.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Перечень муниципальных программ содержит:</w:t>
      </w:r>
    </w:p>
    <w:p w:rsidR="00750C71" w:rsidRPr="00314A6A" w:rsidRDefault="00750C71" w:rsidP="00E808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муниципальных программ;</w:t>
      </w:r>
    </w:p>
    <w:p w:rsidR="00750C71" w:rsidRPr="00314A6A" w:rsidRDefault="00750C71" w:rsidP="00E808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ответственных исполнителей муниципальных программ;</w:t>
      </w:r>
    </w:p>
    <w:p w:rsidR="00750C71" w:rsidRPr="00314A6A" w:rsidRDefault="00750C71" w:rsidP="00E808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4"/>
      <w:bookmarkEnd w:id="1"/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заместителей главы Администрации, курирующих соответствующее направление деятельности.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Разработка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проекта муниципальной программы 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ответственным исполнителем совместно с соисполнителями в форме проекта постановления Администрации, сроки и порядок подготовки которого определяются в соответствии с Инструкцией по делопроизводству в Администрации, с учетом пунктов 3.5.-3.7. настоящего Порядка.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должен содержать плановый объем финансового обеспечения мероприятий. </w:t>
      </w:r>
    </w:p>
    <w:p w:rsidR="00750C71" w:rsidRPr="00314A6A" w:rsidRDefault="00E3713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50C71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подлежат приведению в соответствие с Решением Совета депутатов Пениковского сельского поселения о бюджете на очередной финансовый год и плановый период не позднее </w:t>
      </w:r>
      <w:r w:rsidR="00750C71"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трех месяцев</w:t>
      </w:r>
      <w:r w:rsidR="00750C71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вступления его в силу, а в соответствии с последней редакцией решения о бюджете на текущий финансовый год не позднее 15 февраля года, следующего за отчетным.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71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Внесение изменений в муниципальную программу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подготовки проекта постановления Администрации о внесении изменений в муниципальную программу</w:t>
      </w:r>
      <w:r w:rsidRPr="0031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Пениковского сельского поселения, планом мероприятий по реализации стратегии социально-экономического развития Пениковского сельского поселения или перечнем муниципальных программ, изменения структуры муниципальной программы в соответствии с требованием настоящего Порядка и Методических указаний.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муниципальную программу могут быть внесены изменения, касающиеся фактических значений целевых показателей (индикаторов) муниципальной программы за отчетный период только в случае крайней необходимости (например, досрочного прекращения муниципальной программы, внесения существенных изменений в структуру муниципальной программы и т.п.). В иных случаях вносить изменения в фактические значения целевых показателей (индикаторов) муниципальной программы не допускается.</w:t>
      </w:r>
    </w:p>
    <w:p w:rsidR="00750C71" w:rsidRPr="00CB7523" w:rsidRDefault="00750C71" w:rsidP="00CB75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изменений осуществляется ответственным исполнителем муниципальной программы совместно с соисполнителями и участниками.</w:t>
      </w:r>
      <w:bookmarkStart w:id="2" w:name="P223"/>
      <w:bookmarkEnd w:id="2"/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Финансовое обеспечение реализации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42"/>
      <w:bookmarkEnd w:id="3"/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Финансовое обеспечение реализации муниципальных программ осуществляется за счет средств бюджета Пениковского сельского поселения, федерального бюджета, областного бюджета и прочих источников.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расходов на реализацию муниципальных программ отражаются:</w:t>
      </w:r>
    </w:p>
    <w:p w:rsidR="00750C71" w:rsidRPr="00314A6A" w:rsidRDefault="00750C71" w:rsidP="00E808F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федерального, областного и местного бюджетов;</w:t>
      </w:r>
    </w:p>
    <w:p w:rsidR="00750C71" w:rsidRPr="00314A6A" w:rsidRDefault="00750C71" w:rsidP="00E808F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прочих источников.</w:t>
      </w:r>
    </w:p>
    <w:p w:rsidR="00750C71" w:rsidRPr="00314A6A" w:rsidRDefault="00CA3CF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50C71" w:rsidRPr="00314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</w:t>
        </w:r>
      </w:hyperlink>
      <w:r w:rsidR="00750C71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Распределение бюджетных ассигнований на реализацию муниципальных программ утверждается Решением Совета депутатов Пениковского сельского поселения о бюджете на очередной финансовый год и плановый период.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Совета депутатов Пениковского сельского поселения о бюджете на очередной финансовый год и плановый период.</w:t>
      </w:r>
    </w:p>
    <w:p w:rsidR="00750C71" w:rsidRPr="00314A6A" w:rsidRDefault="00CA3CF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50C71" w:rsidRPr="00314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</w:t>
        </w:r>
      </w:hyperlink>
      <w:r w:rsidR="00750C71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муниципальные программы в текущем финансовом году является основанием для подготовки проекта Решения Совета депутатов Пениковского сельского поселения о внесении изменений в Решение Совета депутатов Пениковского сельского поселения о бюджете на очередной финансовый год и плановый период.</w:t>
      </w:r>
    </w:p>
    <w:p w:rsidR="00750C71" w:rsidRPr="00314A6A" w:rsidRDefault="00CA3CF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50C71" w:rsidRPr="00314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</w:t>
        </w:r>
      </w:hyperlink>
      <w:r w:rsidR="00750C71"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Пениковского сельского поселения, регулирующими порядок составления проекта бюджета Пениковского сельского поселения и планирования бюджетных ассигнований.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Управление и контроль реализации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Текущее управление реализацией муниципальной программы осуществляется в порядке, установленном Методическими указаниями и настоящим Порядком.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Реализация муниципальной программы осуществляется в соответствии с планом реализации муниципальной программы, содержащим перечень подпрограмм (мероприятий) муниципальной программы, направленных на достижение целей проектов, комплексов процессных мероприятий, мероприятий, являющихся структурными элементами муниципальной программы с указанием объема бюджетных ассигнований (в разрезе бюджетов бюджетной системы), а также информации о расходах из других источников на текущий год и плановый период.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на текущий финансовый год и плановый период разрабатывается в соответствии с формами, установленными Методическими указаниями и утверждается в составе муниципальной программы.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строительство, реконструкцию и модернизацию объектов муниципальной собственности предусматриваются в плане реализации муниципальной программы в составе структурных элементов муниципальной программы в разрезе указанных объектов.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Ежегодно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исполнитель муниципальной программы совместно с соисполнителями подготавливает годовой отчет о ходе реализации и оценке эффективности муниципальной программы и в срок </w:t>
      </w:r>
      <w:r w:rsidRPr="0031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 апреля года, следующего за отчетным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</w:t>
      </w:r>
      <w:r w:rsidR="00CB7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Пениковского сельского поселения Ленинградской области в информационно-телекоммуникационной сети "Интернет" (www.</w:t>
      </w:r>
      <w:r w:rsidRPr="00314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peniki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47.ru) не позднее 1 мая года, следующего за отчетным.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годового отчета о ходе реализации и оценке эффективности муниципальной программы производится в соответствии с Методическими указаниями.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CB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муниципальной программы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до 30 апреля года, следующего за отчетным, на основании годовых отчетов о ходе реализации и оценке эффективности муниципальных программ провод</w:t>
      </w:r>
      <w:r w:rsidR="00CB7523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предоставленных отчетов по оценке эффективности муниципальных программ.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B75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проведенного анализа оценки эффективности муниципальной программы, Администрация может принять решение об изменении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(структурных элементов) муниципальной программы либо муниципальной программы в целом, начиная с очередного финансового года.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39"/>
      <w:bookmarkEnd w:id="4"/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B75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завершении реализации муниципальной программы ответственный исполнитель совместно с соисполнителями и участниками муниципальной программы подготавливает проект </w:t>
      </w: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постановления Администрации об итогах выполнения муниципальной программы. Проект постановления Администрации подлежит согласованию с заместителем главы Администрации, курирующим соответствующее направление деятельности в порядке и сроки, установленные Инструкцией по делопроизводству. 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Полномочия структурных подразделений администрации Ломоносовского муниципального района Ленинградской области при разработке и реализации муниципальных программ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Ответственный исполнитель муниципальной программы:</w:t>
      </w:r>
    </w:p>
    <w:p w:rsidR="00750C71" w:rsidRPr="00314A6A" w:rsidRDefault="00750C71" w:rsidP="00E808F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разработку муниципальной программы, ее согласование с соисполнителями и утверждение в установленном порядке;</w:t>
      </w:r>
    </w:p>
    <w:p w:rsidR="00750C71" w:rsidRPr="00314A6A" w:rsidRDefault="00750C71" w:rsidP="00E808F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750C71" w:rsidRPr="00314A6A" w:rsidRDefault="00750C71" w:rsidP="00E808F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структурных элементов муниципальной программы, осуществляемых соисполнителем;</w:t>
      </w:r>
    </w:p>
    <w:p w:rsidR="00750C71" w:rsidRPr="00314A6A" w:rsidRDefault="00750C71" w:rsidP="00E808F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соисполнителей и участников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соисполнителям осуществить разработку отдельных структурных элементов;</w:t>
      </w:r>
    </w:p>
    <w:p w:rsidR="00750C71" w:rsidRPr="00314A6A" w:rsidRDefault="00750C71" w:rsidP="00E808F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сведения ходе реализации муниципальной программы, отчет о реализации муниципальной программы в соответствии с </w:t>
      </w:r>
      <w:hyperlink w:anchor="P304" w:history="1">
        <w:r w:rsidRPr="00314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5.3</w:t>
        </w:r>
      </w:hyperlink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 проект постановления Администрации об итогах выполнения муниципальной программы в соответствии с </w:t>
      </w:r>
      <w:hyperlink w:anchor="P339" w:history="1">
        <w:r w:rsidRPr="00314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</w:t>
        </w:r>
      </w:hyperlink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настоящего Порядка;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Соисполнители муниципальной программы:</w:t>
      </w:r>
    </w:p>
    <w:p w:rsidR="00750C71" w:rsidRPr="00314A6A" w:rsidRDefault="00750C71" w:rsidP="00E808F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и осуществляют реализацию соответствующей подпрограммы (подпрограмм), структурного элемента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структурных элементов муниципальной программы.</w:t>
      </w:r>
    </w:p>
    <w:p w:rsidR="00750C71" w:rsidRPr="00314A6A" w:rsidRDefault="00750C71" w:rsidP="00E80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Участники муниципальной программы:</w:t>
      </w:r>
    </w:p>
    <w:p w:rsidR="00750C71" w:rsidRPr="00314A6A" w:rsidRDefault="00750C71" w:rsidP="00E808FC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и осуществляют реализацию структурных элементов муниципальной программы в рамках своей компетенции;</w:t>
      </w:r>
    </w:p>
    <w:p w:rsidR="00750C71" w:rsidRPr="00314A6A" w:rsidRDefault="00750C71" w:rsidP="00E808FC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 соисполнителю предложения при разработке муниципальной программы в части структурных элементов муниципальной программы, в реализации которых предполагается их участие;</w:t>
      </w:r>
    </w:p>
    <w:p w:rsidR="00750C71" w:rsidRPr="00314A6A" w:rsidRDefault="00750C71" w:rsidP="00E808FC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750C71" w:rsidRPr="00314A6A" w:rsidRDefault="00750C71" w:rsidP="00E808FC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структурных элементов муниципальной программы.</w:t>
      </w:r>
    </w:p>
    <w:p w:rsidR="00750C71" w:rsidRPr="00314A6A" w:rsidRDefault="00750C71" w:rsidP="00750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0C71" w:rsidRPr="00314A6A" w:rsidRDefault="00750C71" w:rsidP="00750C71">
      <w:pPr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50C71" w:rsidRPr="00314A6A" w:rsidRDefault="00750C71" w:rsidP="00750C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Пениковского сельского поселения</w:t>
      </w:r>
    </w:p>
    <w:p w:rsidR="00750C71" w:rsidRPr="00314A6A" w:rsidRDefault="00750C71" w:rsidP="0075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50C71" w:rsidRPr="00314A6A" w:rsidTr="00813D22">
        <w:trPr>
          <w:trHeight w:val="966"/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P406"/>
            <w:bookmarkEnd w:id="6"/>
            <w:r w:rsidRPr="00314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</w:p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Пениковского сельского поселения Ломоносовского муниципального района Ленинградской области</w:t>
            </w:r>
          </w:p>
        </w:tc>
      </w:tr>
      <w:tr w:rsidR="00750C71" w:rsidRPr="00314A6A" w:rsidTr="00813D22">
        <w:trPr>
          <w:trHeight w:val="205"/>
          <w:jc w:val="center"/>
        </w:trPr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24"/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71" w:rsidRPr="00314A6A" w:rsidTr="00813D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 - всего, в том числе по годам реализации</w:t>
            </w:r>
          </w:p>
        </w:tc>
        <w:tc>
          <w:tcPr>
            <w:tcW w:w="4677" w:type="dxa"/>
          </w:tcPr>
          <w:p w:rsidR="00750C71" w:rsidRPr="00314A6A" w:rsidRDefault="00750C71" w:rsidP="00750C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C71" w:rsidRPr="00750C71" w:rsidRDefault="00750C71" w:rsidP="0075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974" w:rsidRPr="00A34A60" w:rsidRDefault="001D7974" w:rsidP="001D797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314A6A">
      <w:headerReference w:type="default" r:id="rId13"/>
      <w:pgSz w:w="11906" w:h="16838"/>
      <w:pgMar w:top="426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03" w:rsidRDefault="00321E03" w:rsidP="00327D48">
      <w:pPr>
        <w:spacing w:after="0" w:line="240" w:lineRule="auto"/>
      </w:pPr>
      <w:r>
        <w:separator/>
      </w:r>
    </w:p>
  </w:endnote>
  <w:endnote w:type="continuationSeparator" w:id="0">
    <w:p w:rsidR="00321E03" w:rsidRDefault="00321E0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03" w:rsidRDefault="00321E03" w:rsidP="00327D48">
      <w:pPr>
        <w:spacing w:after="0" w:line="240" w:lineRule="auto"/>
      </w:pPr>
      <w:r>
        <w:separator/>
      </w:r>
    </w:p>
  </w:footnote>
  <w:footnote w:type="continuationSeparator" w:id="0">
    <w:p w:rsidR="00321E03" w:rsidRDefault="00321E03" w:rsidP="00327D48">
      <w:pPr>
        <w:spacing w:after="0" w:line="240" w:lineRule="auto"/>
      </w:pPr>
      <w:r>
        <w:continuationSeparator/>
      </w:r>
    </w:p>
  </w:footnote>
  <w:footnote w:id="1">
    <w:p w:rsidR="00750C71" w:rsidRPr="00A750FA" w:rsidRDefault="00750C71" w:rsidP="00750C71">
      <w:pPr>
        <w:pStyle w:val="af2"/>
        <w:rPr>
          <w:rFonts w:ascii="Times New Roman" w:hAnsi="Times New Roman" w:cs="Times New Roman"/>
        </w:rPr>
      </w:pPr>
      <w:r w:rsidRPr="00A750FA">
        <w:rPr>
          <w:rStyle w:val="af4"/>
          <w:rFonts w:ascii="Times New Roman" w:hAnsi="Times New Roman" w:cs="Times New Roman"/>
        </w:rPr>
        <w:footnoteRef/>
      </w:r>
      <w:r w:rsidRPr="00A75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A750FA">
        <w:rPr>
          <w:rFonts w:ascii="Times New Roman" w:hAnsi="Times New Roman" w:cs="Times New Roman"/>
        </w:rPr>
        <w:t>алее – муниципальн</w:t>
      </w:r>
      <w:r>
        <w:rPr>
          <w:rFonts w:ascii="Times New Roman" w:hAnsi="Times New Roman" w:cs="Times New Roman"/>
        </w:rPr>
        <w:t>ые</w:t>
      </w:r>
      <w:r w:rsidRPr="00A750FA">
        <w:rPr>
          <w:rFonts w:ascii="Times New Roman" w:hAnsi="Times New Roman" w:cs="Times New Roman"/>
        </w:rPr>
        <w:t xml:space="preserve"> программы</w:t>
      </w:r>
    </w:p>
  </w:footnote>
  <w:footnote w:id="2">
    <w:p w:rsidR="00750C71" w:rsidRPr="00A750FA" w:rsidRDefault="00750C71" w:rsidP="00750C71">
      <w:pPr>
        <w:pStyle w:val="af2"/>
        <w:rPr>
          <w:rFonts w:ascii="Times New Roman" w:hAnsi="Times New Roman" w:cs="Times New Roman"/>
        </w:rPr>
      </w:pPr>
      <w:r w:rsidRPr="00A750FA">
        <w:rPr>
          <w:rStyle w:val="af4"/>
          <w:rFonts w:ascii="Times New Roman" w:hAnsi="Times New Roman" w:cs="Times New Roman"/>
        </w:rPr>
        <w:footnoteRef/>
      </w:r>
      <w:r w:rsidRPr="00A75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A750FA">
        <w:rPr>
          <w:rFonts w:ascii="Times New Roman" w:hAnsi="Times New Roman" w:cs="Times New Roman"/>
        </w:rPr>
        <w:t xml:space="preserve">алее – </w:t>
      </w:r>
      <w:r>
        <w:rPr>
          <w:rFonts w:ascii="Times New Roman" w:hAnsi="Times New Roman" w:cs="Times New Roman"/>
        </w:rPr>
        <w:t>Пениковское сельское поселение</w:t>
      </w:r>
    </w:p>
  </w:footnote>
  <w:footnote w:id="3">
    <w:p w:rsidR="00750C71" w:rsidRPr="00824B75" w:rsidRDefault="00750C71" w:rsidP="00750C71">
      <w:pPr>
        <w:pStyle w:val="af2"/>
        <w:rPr>
          <w:rFonts w:ascii="Times New Roman" w:hAnsi="Times New Roman" w:cs="Times New Roman"/>
        </w:rPr>
      </w:pPr>
      <w:r w:rsidRPr="00824B75">
        <w:rPr>
          <w:rStyle w:val="af4"/>
          <w:rFonts w:ascii="Times New Roman" w:hAnsi="Times New Roman" w:cs="Times New Roman"/>
        </w:rPr>
        <w:footnoteRef/>
      </w:r>
      <w:r w:rsidRPr="00824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824B75">
        <w:rPr>
          <w:rFonts w:ascii="Times New Roman" w:hAnsi="Times New Roman" w:cs="Times New Roman"/>
        </w:rPr>
        <w:t xml:space="preserve">алее </w:t>
      </w:r>
      <w:r>
        <w:rPr>
          <w:rFonts w:ascii="Times New Roman" w:hAnsi="Times New Roman" w:cs="Times New Roman"/>
        </w:rPr>
        <w:t>–</w:t>
      </w:r>
      <w:r w:rsidRPr="00824B75">
        <w:rPr>
          <w:rFonts w:ascii="Times New Roman" w:hAnsi="Times New Roman" w:cs="Times New Roman"/>
        </w:rPr>
        <w:t xml:space="preserve"> Администрация</w:t>
      </w:r>
    </w:p>
  </w:footnote>
  <w:footnote w:id="4">
    <w:p w:rsidR="00750C71" w:rsidRPr="00596698" w:rsidRDefault="00750C71" w:rsidP="00750C71">
      <w:pPr>
        <w:pStyle w:val="af2"/>
        <w:rPr>
          <w:rFonts w:ascii="Times New Roman" w:hAnsi="Times New Roman" w:cs="Times New Roman"/>
        </w:rPr>
      </w:pPr>
      <w:r w:rsidRPr="00596698">
        <w:rPr>
          <w:rStyle w:val="af4"/>
          <w:rFonts w:ascii="Times New Roman" w:hAnsi="Times New Roman" w:cs="Times New Roman"/>
        </w:rPr>
        <w:footnoteRef/>
      </w:r>
      <w:r w:rsidRPr="00596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96698">
        <w:rPr>
          <w:rFonts w:ascii="Times New Roman" w:hAnsi="Times New Roman" w:cs="Times New Roman"/>
        </w:rPr>
        <w:t>алее –</w:t>
      </w:r>
      <w:r>
        <w:rPr>
          <w:rFonts w:ascii="Times New Roman" w:hAnsi="Times New Roman" w:cs="Times New Roman"/>
        </w:rPr>
        <w:t xml:space="preserve"> </w:t>
      </w:r>
      <w:r w:rsidRPr="00596698">
        <w:rPr>
          <w:rFonts w:ascii="Times New Roman" w:hAnsi="Times New Roman" w:cs="Times New Roman"/>
        </w:rPr>
        <w:t>ответственный исполнитель</w:t>
      </w:r>
    </w:p>
  </w:footnote>
  <w:footnote w:id="5">
    <w:p w:rsidR="00750C71" w:rsidRPr="00596698" w:rsidRDefault="00750C71" w:rsidP="00750C71">
      <w:pPr>
        <w:pStyle w:val="af2"/>
        <w:rPr>
          <w:rFonts w:ascii="Times New Roman" w:hAnsi="Times New Roman" w:cs="Times New Roman"/>
        </w:rPr>
      </w:pPr>
      <w:r w:rsidRPr="00596698">
        <w:rPr>
          <w:rStyle w:val="af4"/>
          <w:rFonts w:ascii="Times New Roman" w:hAnsi="Times New Roman" w:cs="Times New Roman"/>
        </w:rPr>
        <w:footnoteRef/>
      </w:r>
      <w:r w:rsidRPr="00596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96698">
        <w:rPr>
          <w:rFonts w:ascii="Times New Roman" w:hAnsi="Times New Roman" w:cs="Times New Roman"/>
        </w:rPr>
        <w:t>алее</w:t>
      </w:r>
      <w:r>
        <w:rPr>
          <w:rFonts w:ascii="Times New Roman" w:hAnsi="Times New Roman" w:cs="Times New Roman"/>
        </w:rPr>
        <w:t xml:space="preserve"> – </w:t>
      </w:r>
      <w:r w:rsidRPr="00596698">
        <w:rPr>
          <w:rFonts w:ascii="Times New Roman" w:hAnsi="Times New Roman" w:cs="Times New Roman"/>
        </w:rPr>
        <w:t>соисполнитель</w:t>
      </w:r>
    </w:p>
  </w:footnote>
  <w:footnote w:id="6">
    <w:p w:rsidR="00750C71" w:rsidRDefault="00750C71" w:rsidP="00750C71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8F68BE">
        <w:rPr>
          <w:rFonts w:ascii="Times New Roman" w:hAnsi="Times New Roman" w:cs="Times New Roman"/>
        </w:rPr>
        <w:t>алее - участник</w:t>
      </w:r>
    </w:p>
  </w:footnote>
  <w:footnote w:id="7">
    <w:p w:rsidR="00750C71" w:rsidRPr="00D26A06" w:rsidRDefault="00750C71" w:rsidP="00750C71">
      <w:pPr>
        <w:pStyle w:val="af2"/>
        <w:rPr>
          <w:rFonts w:ascii="Times New Roman" w:hAnsi="Times New Roman" w:cs="Times New Roman"/>
        </w:rPr>
      </w:pPr>
      <w:r w:rsidRPr="00D26A06">
        <w:rPr>
          <w:rStyle w:val="af4"/>
          <w:rFonts w:ascii="Times New Roman" w:hAnsi="Times New Roman" w:cs="Times New Roman"/>
        </w:rPr>
        <w:footnoteRef/>
      </w:r>
      <w:r w:rsidRPr="00D26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D26A06">
        <w:rPr>
          <w:rFonts w:ascii="Times New Roman" w:hAnsi="Times New Roman" w:cs="Times New Roman"/>
        </w:rPr>
        <w:t>алее – Методические указания</w:t>
      </w:r>
    </w:p>
  </w:footnote>
  <w:footnote w:id="8">
    <w:p w:rsidR="00750C71" w:rsidRPr="00D50C92" w:rsidRDefault="00750C71" w:rsidP="00750C71">
      <w:pPr>
        <w:pStyle w:val="af2"/>
        <w:rPr>
          <w:rFonts w:ascii="Times New Roman" w:hAnsi="Times New Roman" w:cs="Times New Roman"/>
        </w:rPr>
      </w:pPr>
      <w:r w:rsidRPr="00D50C92"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</w:t>
      </w:r>
      <w:r w:rsidRPr="00D50C92">
        <w:rPr>
          <w:rFonts w:ascii="Times New Roman" w:hAnsi="Times New Roman" w:cs="Times New Roman"/>
        </w:rPr>
        <w:t>алее – Перечень муниципальных программ</w:t>
      </w:r>
    </w:p>
  </w:footnote>
  <w:footnote w:id="9">
    <w:p w:rsidR="00750C71" w:rsidRPr="00E403F9" w:rsidRDefault="00750C71" w:rsidP="00750C71">
      <w:pPr>
        <w:pStyle w:val="af2"/>
        <w:rPr>
          <w:rFonts w:ascii="Times New Roman" w:hAnsi="Times New Roman" w:cs="Times New Roman"/>
        </w:rPr>
      </w:pPr>
      <w:r w:rsidRPr="00E403F9">
        <w:rPr>
          <w:rStyle w:val="af4"/>
          <w:rFonts w:ascii="Times New Roman" w:hAnsi="Times New Roman" w:cs="Times New Roman"/>
        </w:rPr>
        <w:footnoteRef/>
      </w:r>
      <w:r w:rsidRPr="00E4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E403F9">
        <w:rPr>
          <w:rFonts w:ascii="Times New Roman" w:hAnsi="Times New Roman" w:cs="Times New Roman"/>
        </w:rPr>
        <w:t>алее – проект изменений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03" w:rsidRDefault="00321E03">
    <w:pPr>
      <w:pStyle w:val="a3"/>
      <w:jc w:val="center"/>
    </w:pPr>
  </w:p>
  <w:p w:rsidR="00321E03" w:rsidRDefault="00321E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C3C97"/>
    <w:multiLevelType w:val="multilevel"/>
    <w:tmpl w:val="479467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B4701"/>
    <w:multiLevelType w:val="multilevel"/>
    <w:tmpl w:val="77683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F90816"/>
    <w:multiLevelType w:val="hybridMultilevel"/>
    <w:tmpl w:val="BFDC111A"/>
    <w:lvl w:ilvl="0" w:tplc="A77E28F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644234"/>
    <w:multiLevelType w:val="hybridMultilevel"/>
    <w:tmpl w:val="27D6A8DA"/>
    <w:lvl w:ilvl="0" w:tplc="9510353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 w15:restartNumberingAfterBreak="0">
    <w:nsid w:val="4DA464AE"/>
    <w:multiLevelType w:val="hybridMultilevel"/>
    <w:tmpl w:val="2048E69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970E85"/>
    <w:multiLevelType w:val="hybridMultilevel"/>
    <w:tmpl w:val="72F2424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E90539"/>
    <w:multiLevelType w:val="multilevel"/>
    <w:tmpl w:val="8FA0516A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 w15:restartNumberingAfterBreak="0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5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1FD1"/>
    <w:multiLevelType w:val="hybridMultilevel"/>
    <w:tmpl w:val="9A460C8A"/>
    <w:lvl w:ilvl="0" w:tplc="951035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27B7"/>
    <w:multiLevelType w:val="hybridMultilevel"/>
    <w:tmpl w:val="C8AE61B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6"/>
  </w:num>
  <w:num w:numId="5">
    <w:abstractNumId w:val="25"/>
  </w:num>
  <w:num w:numId="6">
    <w:abstractNumId w:val="1"/>
  </w:num>
  <w:num w:numId="7">
    <w:abstractNumId w:val="16"/>
  </w:num>
  <w:num w:numId="8">
    <w:abstractNumId w:val="10"/>
  </w:num>
  <w:num w:numId="9">
    <w:abstractNumId w:val="18"/>
  </w:num>
  <w:num w:numId="10">
    <w:abstractNumId w:val="29"/>
  </w:num>
  <w:num w:numId="11">
    <w:abstractNumId w:val="20"/>
  </w:num>
  <w:num w:numId="12">
    <w:abstractNumId w:val="34"/>
  </w:num>
  <w:num w:numId="13">
    <w:abstractNumId w:val="24"/>
  </w:num>
  <w:num w:numId="14">
    <w:abstractNumId w:val="41"/>
  </w:num>
  <w:num w:numId="15">
    <w:abstractNumId w:val="22"/>
  </w:num>
  <w:num w:numId="16">
    <w:abstractNumId w:val="26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17"/>
  </w:num>
  <w:num w:numId="22">
    <w:abstractNumId w:val="33"/>
  </w:num>
  <w:num w:numId="23">
    <w:abstractNumId w:val="21"/>
  </w:num>
  <w:num w:numId="24">
    <w:abstractNumId w:val="7"/>
  </w:num>
  <w:num w:numId="25">
    <w:abstractNumId w:val="19"/>
  </w:num>
  <w:num w:numId="26">
    <w:abstractNumId w:val="4"/>
  </w:num>
  <w:num w:numId="27">
    <w:abstractNumId w:val="30"/>
  </w:num>
  <w:num w:numId="28">
    <w:abstractNumId w:val="0"/>
  </w:num>
  <w:num w:numId="29">
    <w:abstractNumId w:val="9"/>
  </w:num>
  <w:num w:numId="30">
    <w:abstractNumId w:val="13"/>
  </w:num>
  <w:num w:numId="31">
    <w:abstractNumId w:val="3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"/>
  </w:num>
  <w:num w:numId="35">
    <w:abstractNumId w:val="37"/>
  </w:num>
  <w:num w:numId="36">
    <w:abstractNumId w:val="38"/>
  </w:num>
  <w:num w:numId="37">
    <w:abstractNumId w:val="32"/>
  </w:num>
  <w:num w:numId="38">
    <w:abstractNumId w:val="6"/>
  </w:num>
  <w:num w:numId="39">
    <w:abstractNumId w:val="27"/>
  </w:num>
  <w:num w:numId="40">
    <w:abstractNumId w:val="23"/>
  </w:num>
  <w:num w:numId="41">
    <w:abstractNumId w:val="39"/>
  </w:num>
  <w:num w:numId="42">
    <w:abstractNumId w:val="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974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568E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4A6A"/>
    <w:rsid w:val="00316C10"/>
    <w:rsid w:val="00321E03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063D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D4554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0C71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C39D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16AC1"/>
    <w:rsid w:val="00B22DE7"/>
    <w:rsid w:val="00B25DA2"/>
    <w:rsid w:val="00B26F2E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3CF1"/>
    <w:rsid w:val="00CA731E"/>
    <w:rsid w:val="00CB7523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33B2F"/>
    <w:rsid w:val="00E37131"/>
    <w:rsid w:val="00E4150D"/>
    <w:rsid w:val="00E60610"/>
    <w:rsid w:val="00E60805"/>
    <w:rsid w:val="00E66890"/>
    <w:rsid w:val="00E71874"/>
    <w:rsid w:val="00E71B69"/>
    <w:rsid w:val="00E808FC"/>
    <w:rsid w:val="00E9103B"/>
    <w:rsid w:val="00E95AF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ADE"/>
  <w15:docId w15:val="{82EECF88-4178-4765-8D19-0DD607A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A1661DEF5FB86CF20B20BB96EB19F8C87031DBD2146D29B1C7E6D97C5F6D308EE296630CDD8CD74BDA779EAF4A32720C694221EFEACC2FgF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A1661DEF5FB86CF20B20BB96EB19F8C87D3EDED5106D29B1C7E6D97C5F6D308EE296630CDD8DD641DA779EAF4A32720C694221EFEACC2FgFp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A1661DEF5FB86CF20B20BB96EB19F8C87D3EDED5106D29B1C7E6D97C5F6D308EE296630CDD8DD641DA779EAF4A32720C694221EFEACC2FgFp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iki4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04A4-6FC5-40DE-A53C-75B5749C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Заместитель</cp:lastModifiedBy>
  <cp:revision>6</cp:revision>
  <cp:lastPrinted>2023-02-21T10:55:00Z</cp:lastPrinted>
  <dcterms:created xsi:type="dcterms:W3CDTF">2023-12-28T09:08:00Z</dcterms:created>
  <dcterms:modified xsi:type="dcterms:W3CDTF">2023-12-28T11:55:00Z</dcterms:modified>
</cp:coreProperties>
</file>