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общероссийского дня приема граждан 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B44E5" w:rsidRDefault="003037C3" w:rsidP="00787C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1C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</w:t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 </w:t>
      </w:r>
    </w:p>
    <w:p w:rsidR="00000000" w:rsidRDefault="0054114C" w:rsidP="003037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4E5" w:rsidRPr="00AB44E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</w:t>
      </w:r>
      <w:r w:rsidR="00AB44E5" w:rsidRPr="00787C8F">
        <w:rPr>
          <w:rFonts w:ascii="Times New Roman" w:hAnsi="Times New Roman" w:cs="Times New Roman"/>
          <w:sz w:val="24"/>
          <w:szCs w:val="24"/>
        </w:rPr>
        <w:t>проводят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прием заявителей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пришедших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 соответствующие приемные Президента Российской Федерации,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государственные органы или органы местного самоуправления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уполномоченные лица данных органов обеспечивают с согласия заявителей личное обращение в режиме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AB44E5">
        <w:rPr>
          <w:rFonts w:ascii="Times New Roman" w:hAnsi="Times New Roman" w:cs="Times New Roman"/>
          <w:sz w:val="24"/>
          <w:szCs w:val="24"/>
        </w:rPr>
        <w:t>, видеосвязи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 компетенцию которых входит решение поставленных в</w:t>
      </w:r>
      <w:proofErr w:type="gramEnd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устных </w:t>
      </w:r>
      <w:proofErr w:type="gramStart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обращениях</w:t>
      </w:r>
      <w:proofErr w:type="gramEnd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вопросов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AB44E5" w:rsidRDefault="00AB44E5" w:rsidP="00AB44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Личный прием проводится при предоставлении документа, удостоверяющего личность (паспорта)</w:t>
      </w:r>
      <w:r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AB44E5" w:rsidRDefault="00AB44E5" w:rsidP="00AB4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E5"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 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B44E5">
        <w:rPr>
          <w:rFonts w:ascii="Times New Roman" w:hAnsi="Times New Roman" w:cs="Times New Roman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17B6B" w:rsidRDefault="00317B6B" w:rsidP="00317B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Личный прием граждан будет проходить в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Ломоносовского муниципального района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адресу: Санкт-Петербург, </w:t>
      </w:r>
      <w:proofErr w:type="gramStart"/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Ломоносов, ул. Владимирская 19/15, кабинет 31 – приёмная главы администрации Ломоносовского муниципального района.</w:t>
      </w:r>
    </w:p>
    <w:p w:rsidR="00862DEC" w:rsidRDefault="00317B6B" w:rsidP="007C3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Pr="0031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8F" w:rsidRPr="00787C8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8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>с 28 ноября по 11 декабря 2016 года</w:t>
      </w:r>
      <w:r w:rsidRPr="007C3F89">
        <w:rPr>
          <w:rFonts w:ascii="Times New Roman" w:hAnsi="Times New Roman" w:cs="Times New Roman"/>
          <w:sz w:val="24"/>
          <w:szCs w:val="24"/>
        </w:rPr>
        <w:t xml:space="preserve"> в рабочие дни с 9 до 17 часов (пятница – с 9 </w:t>
      </w:r>
      <w:proofErr w:type="gramStart"/>
      <w:r w:rsidRPr="007C3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F89">
        <w:rPr>
          <w:rFonts w:ascii="Times New Roman" w:hAnsi="Times New Roman" w:cs="Times New Roman"/>
          <w:sz w:val="24"/>
          <w:szCs w:val="24"/>
        </w:rPr>
        <w:t xml:space="preserve"> 16)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1F94" w:rsidRPr="007C3F89">
        <w:rPr>
          <w:rFonts w:ascii="Times New Roman" w:hAnsi="Times New Roman" w:cs="Times New Roman"/>
          <w:sz w:val="24"/>
          <w:szCs w:val="24"/>
        </w:rPr>
        <w:t>редварительная</w:t>
      </w:r>
      <w:proofErr w:type="gramEnd"/>
      <w:r w:rsidR="00EA1F94" w:rsidRPr="007C3F89">
        <w:rPr>
          <w:rFonts w:ascii="Times New Roman" w:hAnsi="Times New Roman" w:cs="Times New Roman"/>
          <w:sz w:val="24"/>
          <w:szCs w:val="24"/>
        </w:rPr>
        <w:t xml:space="preserve"> запись заявителей  </w:t>
      </w:r>
      <w:r w:rsidR="00862DEC" w:rsidRPr="007C3F89">
        <w:rPr>
          <w:rFonts w:ascii="Times New Roman" w:hAnsi="Times New Roman" w:cs="Times New Roman"/>
          <w:sz w:val="24"/>
          <w:szCs w:val="24"/>
        </w:rPr>
        <w:t>на личный прием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общероссийский день приема граждан 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по 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адресу: Санкт-Петербург, </w:t>
      </w:r>
      <w:proofErr w:type="gramStart"/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Ломоносов, ул. Владимирская 19/15, кабинет 31 – приёмная главы администрации Ломон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осовского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по телефону 423 00 30. </w:t>
      </w:r>
    </w:p>
    <w:p w:rsidR="005628AE" w:rsidRPr="007C3F89" w:rsidRDefault="00AB44E5" w:rsidP="00246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вопросов, решение которых входи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в компетенцию</w:t>
      </w:r>
      <w:r w:rsidR="00787C8F" w:rsidRP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="00787C8F"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  <w:r w:rsidR="00003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налогов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сборов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бесплатного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музеев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условий для развития на территории муниципального района физической культуры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физкультурно-оздоровительных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Контроль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исполнением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Распоряжение имуществом, находящимся в муниципальной собственности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повышения энергетической эффективности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Утверждение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муниципальных служащих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профессиональной переподготовки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планов комплексного социально-экономического развития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Организационное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lastRenderedPageBreak/>
        <w:t>Полномочия в сфере водоотведения,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предприятий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Издание муниципальных правовых актов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официальных символов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устава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туризма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попечительству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опеке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 по противодействию коррупции в границах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Осуществление муниципального </w:t>
      </w: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контроля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проведением муниципальных лотерей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лесного контроля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свободного доступа граждан к водным объектам общего пользования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правил использования водных объектов общего пользования для бытовых нужд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спортивных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Оказание поддержки социально ориентированным некоммерческим организациям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среднего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малого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расширения рынка сельскохозяйственной продукции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сельскохозяйственного производства в поселениях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охране здоровья людей на водных объектах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курортов местного значения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лечебно-оздоровительных местностей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гражданской обороне.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территориальной обороне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торговли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профилактике терроризма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предоставления транспортных услуг населению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Исполнение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минимизации последствий проявлений экстремизма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Справочные функции</w:t>
      </w:r>
    </w:p>
    <w:sectPr w:rsidR="005628AE" w:rsidRPr="0000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19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83C"/>
    <w:rsid w:val="00003618"/>
    <w:rsid w:val="002464D1"/>
    <w:rsid w:val="002826EC"/>
    <w:rsid w:val="003037C3"/>
    <w:rsid w:val="00317B6B"/>
    <w:rsid w:val="0054114C"/>
    <w:rsid w:val="005628AE"/>
    <w:rsid w:val="00787C8F"/>
    <w:rsid w:val="007C3F89"/>
    <w:rsid w:val="00862DEC"/>
    <w:rsid w:val="008A083C"/>
    <w:rsid w:val="008D1C45"/>
    <w:rsid w:val="00AB44E5"/>
    <w:rsid w:val="00C118EA"/>
    <w:rsid w:val="00E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1">
    <w:name w:val="str1"/>
    <w:basedOn w:val="a0"/>
    <w:rsid w:val="008A083C"/>
  </w:style>
  <w:style w:type="character" w:styleId="a4">
    <w:name w:val="Strong"/>
    <w:basedOn w:val="a0"/>
    <w:uiPriority w:val="22"/>
    <w:qFormat/>
    <w:rsid w:val="00862DEC"/>
    <w:rPr>
      <w:b/>
      <w:bCs/>
    </w:rPr>
  </w:style>
  <w:style w:type="paragraph" w:customStyle="1" w:styleId="40">
    <w:name w:val="40"/>
    <w:basedOn w:val="a"/>
    <w:rsid w:val="008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8D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Вихрова</dc:creator>
  <cp:lastModifiedBy>Валентина Васильевна Вихрова</cp:lastModifiedBy>
  <cp:revision>2</cp:revision>
  <dcterms:created xsi:type="dcterms:W3CDTF">2016-11-24T08:49:00Z</dcterms:created>
  <dcterms:modified xsi:type="dcterms:W3CDTF">2016-11-24T08:49:00Z</dcterms:modified>
</cp:coreProperties>
</file>